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41BB" w14:textId="77777777" w:rsidR="00F30438" w:rsidRDefault="00F30438" w:rsidP="00F30438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45347880" w14:textId="4C2392C8" w:rsidR="00F30438" w:rsidRPr="00721CD4" w:rsidRDefault="00F30438" w:rsidP="00F30438">
      <w:pPr>
        <w:spacing w:before="100" w:beforeAutospacing="1" w:after="100" w:afterAutospacing="1"/>
        <w:jc w:val="center"/>
        <w:rPr>
          <w:rFonts w:eastAsia="Times New Roman" w:cstheme="minorHAnsi"/>
          <w:b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b/>
          <w:color w:val="000000"/>
          <w:sz w:val="22"/>
          <w:szCs w:val="22"/>
          <w:lang w:eastAsia="en-GB"/>
        </w:rPr>
        <w:t xml:space="preserve">Junior </w:t>
      </w:r>
      <w:r>
        <w:rPr>
          <w:rFonts w:eastAsia="Times New Roman" w:cstheme="minorHAnsi"/>
          <w:b/>
          <w:color w:val="000000"/>
          <w:sz w:val="22"/>
          <w:szCs w:val="22"/>
          <w:lang w:eastAsia="en-GB"/>
        </w:rPr>
        <w:t xml:space="preserve">Barristers’ </w:t>
      </w:r>
      <w:r w:rsidRPr="00721CD4">
        <w:rPr>
          <w:rFonts w:eastAsia="Times New Roman" w:cstheme="minorHAnsi"/>
          <w:b/>
          <w:color w:val="000000"/>
          <w:sz w:val="22"/>
          <w:szCs w:val="22"/>
          <w:lang w:eastAsia="en-GB"/>
        </w:rPr>
        <w:t>Clerk</w:t>
      </w:r>
      <w:r w:rsidR="001772EF">
        <w:rPr>
          <w:rFonts w:eastAsia="Times New Roman" w:cstheme="minorHAnsi"/>
          <w:b/>
          <w:color w:val="000000"/>
          <w:sz w:val="22"/>
          <w:szCs w:val="22"/>
          <w:lang w:eastAsia="en-GB"/>
        </w:rPr>
        <w:t xml:space="preserve"> x2 </w:t>
      </w:r>
    </w:p>
    <w:p w14:paraId="08FFB0FA" w14:textId="77777777" w:rsidR="00F30438" w:rsidRPr="00721CD4" w:rsidRDefault="00F30438" w:rsidP="00F30438">
      <w:pPr>
        <w:spacing w:before="100" w:beforeAutospacing="1" w:after="100" w:afterAutospacing="1"/>
        <w:jc w:val="center"/>
        <w:rPr>
          <w:rFonts w:eastAsia="Times New Roman" w:cstheme="minorHAnsi"/>
          <w:b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b/>
          <w:color w:val="000000"/>
          <w:sz w:val="22"/>
          <w:szCs w:val="22"/>
          <w:lang w:eastAsia="en-GB"/>
        </w:rPr>
        <w:t>Leading Commercial Barristers’ Chambers – London</w:t>
      </w:r>
    </w:p>
    <w:p w14:paraId="54351E91" w14:textId="19FFF736" w:rsidR="00F30438" w:rsidRPr="00721CD4" w:rsidRDefault="001772EF" w:rsidP="00F30438">
      <w:pPr>
        <w:spacing w:before="100" w:beforeAutospacing="1" w:after="100" w:afterAutospacing="1"/>
        <w:jc w:val="center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en-GB"/>
        </w:rPr>
        <w:t xml:space="preserve">£23k - £26k </w:t>
      </w:r>
      <w:r w:rsidR="00F30438" w:rsidRPr="00721CD4">
        <w:rPr>
          <w:rFonts w:eastAsia="Times New Roman" w:cstheme="minorHAnsi"/>
          <w:b/>
          <w:color w:val="000000"/>
          <w:sz w:val="22"/>
          <w:szCs w:val="22"/>
          <w:lang w:eastAsia="en-GB"/>
        </w:rPr>
        <w:t xml:space="preserve">plus </w:t>
      </w:r>
      <w:r w:rsidR="001510EB">
        <w:rPr>
          <w:rFonts w:eastAsia="Times New Roman" w:cstheme="minorHAnsi"/>
          <w:b/>
          <w:color w:val="000000"/>
          <w:sz w:val="22"/>
          <w:szCs w:val="22"/>
          <w:lang w:eastAsia="en-GB"/>
        </w:rPr>
        <w:t xml:space="preserve">generous </w:t>
      </w:r>
      <w:r w:rsidR="00F30438" w:rsidRPr="00721CD4">
        <w:rPr>
          <w:rFonts w:eastAsia="Times New Roman" w:cstheme="minorHAnsi"/>
          <w:b/>
          <w:color w:val="000000"/>
          <w:sz w:val="22"/>
          <w:szCs w:val="22"/>
          <w:lang w:eastAsia="en-GB"/>
        </w:rPr>
        <w:t>benefits</w:t>
      </w:r>
      <w:r w:rsidR="00A44A69">
        <w:rPr>
          <w:rFonts w:eastAsia="Times New Roman" w:cstheme="minorHAnsi"/>
          <w:b/>
          <w:color w:val="000000"/>
          <w:sz w:val="22"/>
          <w:szCs w:val="22"/>
          <w:lang w:eastAsia="en-GB"/>
        </w:rPr>
        <w:t xml:space="preserve"> (dependent on experience)</w:t>
      </w:r>
    </w:p>
    <w:p w14:paraId="14E27FEA" w14:textId="3D2E6720" w:rsidR="00F30438" w:rsidRPr="00721CD4" w:rsidRDefault="00F30438" w:rsidP="00F30438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>Our Client, a leading set of Commercial Barristers’ Chambers in London</w:t>
      </w:r>
      <w:r w:rsidR="001F542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with over 100 members</w:t>
      </w: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is seeking to recruit </w:t>
      </w:r>
      <w:r w:rsidR="001772E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two suitable candidates </w:t>
      </w: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>to the role</w:t>
      </w:r>
      <w:r w:rsidR="001772EF">
        <w:rPr>
          <w:rFonts w:eastAsia="Times New Roman" w:cstheme="minorHAnsi"/>
          <w:color w:val="000000"/>
          <w:sz w:val="22"/>
          <w:szCs w:val="22"/>
          <w:lang w:eastAsia="en-GB"/>
        </w:rPr>
        <w:t>(s)</w:t>
      </w: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of Junior Clerk.  </w:t>
      </w:r>
      <w:r w:rsidR="001772EF">
        <w:rPr>
          <w:rFonts w:eastAsia="Times New Roman" w:cstheme="minorHAnsi"/>
          <w:color w:val="000000"/>
          <w:sz w:val="22"/>
          <w:szCs w:val="22"/>
          <w:lang w:eastAsia="en-GB"/>
        </w:rPr>
        <w:t>These</w:t>
      </w: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important support role</w:t>
      </w:r>
      <w:r w:rsidR="001772EF">
        <w:rPr>
          <w:rFonts w:eastAsia="Times New Roman" w:cstheme="minorHAnsi"/>
          <w:color w:val="000000"/>
          <w:sz w:val="22"/>
          <w:szCs w:val="22"/>
          <w:lang w:eastAsia="en-GB"/>
        </w:rPr>
        <w:t>s</w:t>
      </w: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will suit someone seeking their first position in a fast-paced professional services environment </w:t>
      </w:r>
      <w:r w:rsidR="001772EF">
        <w:rPr>
          <w:rFonts w:eastAsia="Times New Roman" w:cstheme="minorHAnsi"/>
          <w:color w:val="000000"/>
          <w:sz w:val="22"/>
          <w:szCs w:val="22"/>
          <w:lang w:eastAsia="en-GB"/>
        </w:rPr>
        <w:t>and/</w:t>
      </w: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>or those with some experience.  </w:t>
      </w:r>
    </w:p>
    <w:p w14:paraId="5051E250" w14:textId="77777777" w:rsidR="00F30438" w:rsidRPr="00721CD4" w:rsidRDefault="00F30438" w:rsidP="00F30438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The Person</w:t>
      </w:r>
    </w:p>
    <w:p w14:paraId="7063FAA4" w14:textId="77777777" w:rsidR="00F30438" w:rsidRPr="00721CD4" w:rsidRDefault="00F30438" w:rsidP="00F30438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>Suitable candidates will ideally be educated to A Level standard or above. They must show initiative and willingness to work in a pressured environment. They must be well presented, with good communication skills and a tidy and organised approach to the working environment. Previous experience of clerical or administrative work or work involving customers or clients is desirable but not essential.</w:t>
      </w:r>
    </w:p>
    <w:p w14:paraId="46934EC7" w14:textId="77777777" w:rsidR="00F30438" w:rsidRPr="00721CD4" w:rsidRDefault="00F30438" w:rsidP="00F30438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The Role</w:t>
      </w:r>
    </w:p>
    <w:p w14:paraId="1C420309" w14:textId="77777777" w:rsidR="00F30438" w:rsidRPr="00721CD4" w:rsidRDefault="00F30438" w:rsidP="00F30438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>You will need to demonstrate an ability to perform in the following areas:</w:t>
      </w:r>
    </w:p>
    <w:p w14:paraId="2B7B2279" w14:textId="77777777" w:rsidR="00F30438" w:rsidRPr="00721CD4" w:rsidRDefault="00F30438" w:rsidP="00F3043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>Delivering and collecting papers to and from courts, client offices and other chambers as required (this will often require a large amount of manual handling)</w:t>
      </w:r>
    </w:p>
    <w:p w14:paraId="2DE64A42" w14:textId="77777777" w:rsidR="00F30438" w:rsidRPr="00721CD4" w:rsidRDefault="00F30438" w:rsidP="00F3043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>Dealing with external post and parcels and distributing incoming post and courier deliveries</w:t>
      </w:r>
    </w:p>
    <w:p w14:paraId="76BB98B2" w14:textId="77777777" w:rsidR="00F30438" w:rsidRPr="00721CD4" w:rsidRDefault="00F30438" w:rsidP="00F3043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>Moving boxes of documents, papers and deliveries around chambers</w:t>
      </w:r>
    </w:p>
    <w:p w14:paraId="15DDD2E3" w14:textId="77777777" w:rsidR="00F30438" w:rsidRPr="00721CD4" w:rsidRDefault="00F30438" w:rsidP="00F3043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>Printing, copying and compilation of bundles that come in by post and email</w:t>
      </w:r>
    </w:p>
    <w:p w14:paraId="79F0096E" w14:textId="77777777" w:rsidR="00F30438" w:rsidRPr="00721CD4" w:rsidRDefault="00F30438" w:rsidP="00F3043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>Stock monitoring of catering and stationery supplies</w:t>
      </w:r>
    </w:p>
    <w:p w14:paraId="00055D51" w14:textId="6FB95085" w:rsidR="00F30438" w:rsidRPr="00721CD4" w:rsidRDefault="00F30438" w:rsidP="00F3043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IT support including monitoring supplies </w:t>
      </w:r>
    </w:p>
    <w:p w14:paraId="68D9A153" w14:textId="77777777" w:rsidR="00F30438" w:rsidRPr="00721CD4" w:rsidRDefault="00F30438" w:rsidP="00F3043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>Supporting marketing team with event administration and setting up for events</w:t>
      </w:r>
    </w:p>
    <w:p w14:paraId="000ED023" w14:textId="77777777" w:rsidR="00F30438" w:rsidRPr="00721CD4" w:rsidRDefault="00F30438" w:rsidP="00F3043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>Any other office-related tasks that may be required by the senior management team</w:t>
      </w:r>
    </w:p>
    <w:p w14:paraId="53538E07" w14:textId="67FFEBFA" w:rsidR="00F30438" w:rsidRPr="00721CD4" w:rsidRDefault="00F30438" w:rsidP="00F30438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>A salary </w:t>
      </w:r>
      <w:r w:rsidR="001772EF">
        <w:rPr>
          <w:rFonts w:eastAsia="Times New Roman" w:cstheme="minorHAnsi"/>
          <w:color w:val="000000"/>
          <w:sz w:val="22"/>
          <w:szCs w:val="22"/>
          <w:lang w:eastAsia="en-GB"/>
        </w:rPr>
        <w:t>bracket of</w:t>
      </w: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£2</w:t>
      </w:r>
      <w:r w:rsidR="001772EF">
        <w:rPr>
          <w:rFonts w:eastAsia="Times New Roman" w:cstheme="minorHAnsi"/>
          <w:color w:val="000000"/>
          <w:sz w:val="22"/>
          <w:szCs w:val="22"/>
          <w:lang w:eastAsia="en-GB"/>
        </w:rPr>
        <w:t>3</w:t>
      </w: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,000 </w:t>
      </w:r>
      <w:r w:rsidR="001772E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- £26,000 </w:t>
      </w: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>per annum</w:t>
      </w:r>
      <w:r w:rsidR="00846D6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(depending on experience)</w:t>
      </w: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plus </w:t>
      </w:r>
      <w:r w:rsidR="001510E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generous </w:t>
      </w: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>benefits is offered</w:t>
      </w:r>
      <w:r w:rsidR="001510EB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3FB7317A" w14:textId="77777777" w:rsidR="00F30438" w:rsidRPr="00721CD4" w:rsidRDefault="00F30438" w:rsidP="00F30438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To discuss either role in more detail please contact Paul Reece or Matt Curness at GRL Legal </w:t>
      </w:r>
      <w:hyperlink r:id="rId7" w:history="1">
        <w:r w:rsidRPr="00721CD4">
          <w:rPr>
            <w:rStyle w:val="Hyperlink"/>
            <w:rFonts w:eastAsia="Times New Roman" w:cstheme="minorHAnsi"/>
            <w:sz w:val="22"/>
            <w:szCs w:val="22"/>
            <w:lang w:eastAsia="en-GB"/>
          </w:rPr>
          <w:t>preece@grllegal.com</w:t>
        </w:r>
      </w:hyperlink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 or </w:t>
      </w:r>
      <w:hyperlink r:id="rId8" w:history="1">
        <w:r w:rsidRPr="00721CD4">
          <w:rPr>
            <w:rStyle w:val="Hyperlink"/>
            <w:rFonts w:eastAsia="Times New Roman" w:cstheme="minorHAnsi"/>
            <w:sz w:val="22"/>
            <w:szCs w:val="22"/>
            <w:lang w:eastAsia="en-GB"/>
          </w:rPr>
          <w:t>mcurness@grllegal.com</w:t>
        </w:r>
      </w:hyperlink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</w:p>
    <w:p w14:paraId="71F1E125" w14:textId="77777777" w:rsidR="00F30438" w:rsidRPr="00721CD4" w:rsidRDefault="00F30438" w:rsidP="00F30438">
      <w:p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All applications to </w:t>
      </w:r>
      <w:hyperlink r:id="rId9" w:history="1">
        <w:r w:rsidRPr="00721CD4">
          <w:rPr>
            <w:rStyle w:val="Hyperlink"/>
            <w:rFonts w:eastAsia="Times New Roman" w:cstheme="minorHAnsi"/>
            <w:sz w:val="22"/>
            <w:szCs w:val="22"/>
            <w:lang w:eastAsia="en-GB"/>
          </w:rPr>
          <w:t>recruitment@grllegal.com</w:t>
        </w:r>
      </w:hyperlink>
      <w:r w:rsidRPr="00721CD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  </w:t>
      </w:r>
    </w:p>
    <w:p w14:paraId="675741C0" w14:textId="4A8FF758" w:rsidR="00F30438" w:rsidRPr="00721CD4" w:rsidRDefault="00F30438" w:rsidP="00F30438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en-GB"/>
        </w:rPr>
      </w:pPr>
      <w:r w:rsidRPr="00721CD4"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en-GB"/>
        </w:rPr>
        <w:t xml:space="preserve">Closing date for applications is 5pm on </w:t>
      </w:r>
      <w:r w:rsidR="00CA6254"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en-GB"/>
        </w:rPr>
        <w:t>Wednesday 8</w:t>
      </w:r>
      <w:r w:rsidR="00846D6A" w:rsidRPr="00846D6A">
        <w:rPr>
          <w:rFonts w:eastAsia="Times New Roman" w:cstheme="minorHAnsi"/>
          <w:b/>
          <w:bCs/>
          <w:color w:val="000000"/>
          <w:sz w:val="22"/>
          <w:szCs w:val="22"/>
          <w:u w:val="single"/>
          <w:vertAlign w:val="superscript"/>
          <w:lang w:eastAsia="en-GB"/>
        </w:rPr>
        <w:t>th</w:t>
      </w:r>
      <w:r w:rsidR="00846D6A"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en-GB"/>
        </w:rPr>
        <w:t xml:space="preserve"> December 2021</w:t>
      </w:r>
    </w:p>
    <w:p w14:paraId="760E61FF" w14:textId="22AE55FD" w:rsidR="00780AE0" w:rsidRDefault="00F30438" w:rsidP="001772EF">
      <w:pPr>
        <w:spacing w:before="100" w:beforeAutospacing="1" w:after="100" w:afterAutospacing="1"/>
        <w:jc w:val="both"/>
      </w:pPr>
      <w:r w:rsidRPr="00721CD4"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en-GB"/>
        </w:rPr>
        <w:t xml:space="preserve">Early applications are encouraged and initial interviews </w:t>
      </w:r>
      <w:r w:rsidR="001510EB"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en-GB"/>
        </w:rPr>
        <w:t>with</w:t>
      </w:r>
      <w:r w:rsidRPr="00721CD4">
        <w:rPr>
          <w:rFonts w:eastAsia="Times New Roman" w:cstheme="minorHAnsi"/>
          <w:b/>
          <w:bCs/>
          <w:color w:val="000000"/>
          <w:sz w:val="22"/>
          <w:szCs w:val="22"/>
          <w:u w:val="single"/>
          <w:lang w:eastAsia="en-GB"/>
        </w:rPr>
        <w:t xml:space="preserve"> suitable candidates will take place immediately. </w:t>
      </w:r>
    </w:p>
    <w:sectPr w:rsidR="00780AE0" w:rsidSect="00CF0C4D">
      <w:head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6B8B" w14:textId="77777777" w:rsidR="00477EBC" w:rsidRDefault="00477EBC" w:rsidP="00F30438">
      <w:r>
        <w:separator/>
      </w:r>
    </w:p>
  </w:endnote>
  <w:endnote w:type="continuationSeparator" w:id="0">
    <w:p w14:paraId="1D8D3CD9" w14:textId="77777777" w:rsidR="00477EBC" w:rsidRDefault="00477EBC" w:rsidP="00F3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0670" w14:textId="77777777" w:rsidR="00477EBC" w:rsidRDefault="00477EBC" w:rsidP="00F30438">
      <w:r>
        <w:separator/>
      </w:r>
    </w:p>
  </w:footnote>
  <w:footnote w:type="continuationSeparator" w:id="0">
    <w:p w14:paraId="337884EC" w14:textId="77777777" w:rsidR="00477EBC" w:rsidRDefault="00477EBC" w:rsidP="00F3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3412" w14:textId="44908191" w:rsidR="00F30438" w:rsidRDefault="001772EF" w:rsidP="00F30438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127A69D6" wp14:editId="3E4733CF">
          <wp:extent cx="1313693" cy="1027111"/>
          <wp:effectExtent l="0" t="0" r="127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566" cy="105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F2740"/>
    <w:multiLevelType w:val="multilevel"/>
    <w:tmpl w:val="16F8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38"/>
    <w:rsid w:val="001510EB"/>
    <w:rsid w:val="001772EF"/>
    <w:rsid w:val="001D7E89"/>
    <w:rsid w:val="001F5429"/>
    <w:rsid w:val="002B2F64"/>
    <w:rsid w:val="002D047D"/>
    <w:rsid w:val="0035696E"/>
    <w:rsid w:val="00401B23"/>
    <w:rsid w:val="00477EBC"/>
    <w:rsid w:val="005052F1"/>
    <w:rsid w:val="0064046F"/>
    <w:rsid w:val="00846D6A"/>
    <w:rsid w:val="008D2E16"/>
    <w:rsid w:val="00A44A69"/>
    <w:rsid w:val="00A50883"/>
    <w:rsid w:val="00BA303D"/>
    <w:rsid w:val="00BD3A9C"/>
    <w:rsid w:val="00CA6254"/>
    <w:rsid w:val="00CF0C4D"/>
    <w:rsid w:val="00D01A28"/>
    <w:rsid w:val="00EA4C1C"/>
    <w:rsid w:val="00F30438"/>
    <w:rsid w:val="00F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590C6"/>
  <w14:defaultImageDpi w14:val="32767"/>
  <w15:chartTrackingRefBased/>
  <w15:docId w15:val="{07E41B04-4D89-E44C-9EE9-A0D60AF3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043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438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30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438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F30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urness@grlleg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ece@grlleg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grlleg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Reece</dc:creator>
  <cp:keywords/>
  <dc:description/>
  <cp:lastModifiedBy>Howard Rayner</cp:lastModifiedBy>
  <cp:revision>2</cp:revision>
  <dcterms:created xsi:type="dcterms:W3CDTF">2021-11-24T17:40:00Z</dcterms:created>
  <dcterms:modified xsi:type="dcterms:W3CDTF">2021-11-24T17:40:00Z</dcterms:modified>
</cp:coreProperties>
</file>